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2A" w:rsidRDefault="00297F2A" w:rsidP="00F94BA0">
      <w:pPr>
        <w:spacing w:after="0"/>
        <w:jc w:val="center"/>
        <w:rPr>
          <w:b/>
          <w:sz w:val="17"/>
          <w:szCs w:val="17"/>
          <w:u w:val="single"/>
        </w:rPr>
      </w:pPr>
    </w:p>
    <w:p w:rsidR="00F37866" w:rsidRPr="00466299" w:rsidRDefault="00F37866" w:rsidP="00F94BA0">
      <w:pPr>
        <w:spacing w:after="0"/>
        <w:jc w:val="center"/>
        <w:rPr>
          <w:b/>
          <w:sz w:val="17"/>
          <w:szCs w:val="17"/>
          <w:u w:val="single"/>
        </w:rPr>
      </w:pPr>
    </w:p>
    <w:p w:rsidR="00581E96" w:rsidRPr="00F37866" w:rsidRDefault="00E00A5D" w:rsidP="00F94BA0">
      <w:pPr>
        <w:spacing w:after="0"/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Diarrhea &amp; Vomiting</w:t>
      </w:r>
    </w:p>
    <w:p w:rsidR="003458B9" w:rsidRPr="006D4274" w:rsidRDefault="00844484" w:rsidP="00F7306A">
      <w:pPr>
        <w:spacing w:after="0"/>
        <w:rPr>
          <w:sz w:val="17"/>
          <w:szCs w:val="17"/>
        </w:rPr>
      </w:pPr>
      <w:r w:rsidRPr="00466299">
        <w:rPr>
          <w:sz w:val="17"/>
          <w:szCs w:val="17"/>
        </w:rPr>
        <w:tab/>
      </w:r>
    </w:p>
    <w:p w:rsidR="00021693" w:rsidRPr="00466299" w:rsidRDefault="00E00A5D" w:rsidP="00F94BA0">
      <w:pPr>
        <w:spacing w:after="0"/>
        <w:ind w:left="720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Diarrhea</w:t>
      </w:r>
    </w:p>
    <w:p w:rsidR="00497C4C" w:rsidRDefault="00E00A5D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 w:rsidRPr="00497C4C">
        <w:rPr>
          <w:sz w:val="17"/>
          <w:szCs w:val="17"/>
        </w:rPr>
        <w:t>Most children with mild diarrhea ca</w:t>
      </w:r>
      <w:r w:rsidR="00497C4C">
        <w:rPr>
          <w:sz w:val="17"/>
          <w:szCs w:val="17"/>
        </w:rPr>
        <w:t xml:space="preserve">n continue to eat a normal diet, </w:t>
      </w:r>
      <w:r w:rsidRPr="00497C4C">
        <w:rPr>
          <w:sz w:val="17"/>
          <w:szCs w:val="17"/>
        </w:rPr>
        <w:t xml:space="preserve">including </w:t>
      </w:r>
      <w:proofErr w:type="spellStart"/>
      <w:r w:rsidR="00497C4C" w:rsidRPr="00497C4C">
        <w:rPr>
          <w:sz w:val="17"/>
          <w:szCs w:val="17"/>
        </w:rPr>
        <w:t>breastmilk</w:t>
      </w:r>
      <w:proofErr w:type="spellEnd"/>
      <w:r w:rsidR="00497C4C" w:rsidRPr="00497C4C">
        <w:rPr>
          <w:sz w:val="17"/>
          <w:szCs w:val="17"/>
        </w:rPr>
        <w:t xml:space="preserve"> or </w:t>
      </w:r>
      <w:r w:rsidR="00497C4C">
        <w:rPr>
          <w:sz w:val="17"/>
          <w:szCs w:val="17"/>
        </w:rPr>
        <w:t xml:space="preserve">formula. </w:t>
      </w:r>
    </w:p>
    <w:p w:rsidR="00E00A5D" w:rsidRPr="00497C4C" w:rsidRDefault="00E00A5D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 w:rsidRPr="00497C4C">
        <w:rPr>
          <w:sz w:val="17"/>
          <w:szCs w:val="17"/>
        </w:rPr>
        <w:t xml:space="preserve">For fluids, use milk or formula, </w:t>
      </w:r>
      <w:proofErr w:type="spellStart"/>
      <w:r w:rsidRPr="00497C4C">
        <w:rPr>
          <w:sz w:val="17"/>
          <w:szCs w:val="17"/>
        </w:rPr>
        <w:t>pedialyte</w:t>
      </w:r>
      <w:proofErr w:type="spellEnd"/>
      <w:r w:rsidRPr="00497C4C">
        <w:rPr>
          <w:sz w:val="17"/>
          <w:szCs w:val="17"/>
        </w:rPr>
        <w:t xml:space="preserve"> (generic works fine) or sports drink. Avoid juice.</w:t>
      </w:r>
    </w:p>
    <w:p w:rsidR="00E00A5D" w:rsidRPr="00E00A5D" w:rsidRDefault="00E00A5D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 w:rsidRPr="00E00A5D">
        <w:rPr>
          <w:sz w:val="17"/>
          <w:szCs w:val="17"/>
        </w:rPr>
        <w:t xml:space="preserve">Unripe </w:t>
      </w:r>
      <w:r w:rsidRPr="00E00A5D">
        <w:rPr>
          <w:b/>
          <w:sz w:val="17"/>
          <w:szCs w:val="17"/>
        </w:rPr>
        <w:t>bananas</w:t>
      </w:r>
      <w:r w:rsidRPr="00E00A5D">
        <w:rPr>
          <w:sz w:val="17"/>
          <w:szCs w:val="17"/>
        </w:rPr>
        <w:t xml:space="preserve"> help to firm up stool</w:t>
      </w:r>
    </w:p>
    <w:p w:rsidR="00E00A5D" w:rsidRDefault="00E00A5D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 w:rsidRPr="00E00A5D">
        <w:rPr>
          <w:b/>
          <w:sz w:val="17"/>
          <w:szCs w:val="17"/>
        </w:rPr>
        <w:t>Probiotics</w:t>
      </w:r>
      <w:r>
        <w:rPr>
          <w:sz w:val="17"/>
          <w:szCs w:val="17"/>
        </w:rPr>
        <w:t xml:space="preserve"> may help to improve diarrhea by returning gut bacteria to normal</w:t>
      </w:r>
    </w:p>
    <w:p w:rsidR="00E00A5D" w:rsidRPr="00E00A5D" w:rsidRDefault="00E00A5D" w:rsidP="00E00A5D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proofErr w:type="spellStart"/>
      <w:r w:rsidRPr="00E00A5D">
        <w:rPr>
          <w:sz w:val="17"/>
          <w:szCs w:val="17"/>
        </w:rPr>
        <w:t>Culturelle</w:t>
      </w:r>
      <w:proofErr w:type="spellEnd"/>
      <w:r w:rsidRPr="00E00A5D">
        <w:rPr>
          <w:sz w:val="17"/>
          <w:szCs w:val="17"/>
        </w:rPr>
        <w:t xml:space="preserve"> (</w:t>
      </w:r>
      <w:r>
        <w:rPr>
          <w:sz w:val="17"/>
          <w:szCs w:val="17"/>
        </w:rPr>
        <w:t xml:space="preserve">can </w:t>
      </w:r>
      <w:r w:rsidRPr="00E00A5D">
        <w:rPr>
          <w:sz w:val="17"/>
          <w:szCs w:val="17"/>
        </w:rPr>
        <w:t>use adult generic capsules)</w:t>
      </w:r>
    </w:p>
    <w:p w:rsidR="00581E96" w:rsidRDefault="00E00A5D" w:rsidP="00E00A5D">
      <w:pPr>
        <w:pStyle w:val="ListParagraph"/>
        <w:numPr>
          <w:ilvl w:val="1"/>
          <w:numId w:val="5"/>
        </w:numPr>
        <w:spacing w:after="0"/>
        <w:rPr>
          <w:sz w:val="17"/>
          <w:szCs w:val="17"/>
        </w:rPr>
      </w:pPr>
      <w:r w:rsidRPr="00E00A5D">
        <w:rPr>
          <w:sz w:val="17"/>
          <w:szCs w:val="17"/>
        </w:rPr>
        <w:t>1 capful opened in food or drink per</w:t>
      </w:r>
      <w:r>
        <w:rPr>
          <w:sz w:val="17"/>
          <w:szCs w:val="17"/>
        </w:rPr>
        <w:t xml:space="preserve"> </w:t>
      </w:r>
      <w:r w:rsidRPr="00E00A5D">
        <w:rPr>
          <w:sz w:val="17"/>
          <w:szCs w:val="17"/>
        </w:rPr>
        <w:t>day until diarrhea improves</w:t>
      </w:r>
      <w:r w:rsidR="00DA76B5" w:rsidRPr="00E00A5D">
        <w:rPr>
          <w:sz w:val="17"/>
          <w:szCs w:val="17"/>
        </w:rPr>
        <w:t xml:space="preserve"> </w:t>
      </w:r>
    </w:p>
    <w:p w:rsidR="00E00A5D" w:rsidRDefault="00E00A5D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Do </w:t>
      </w:r>
      <w:r>
        <w:rPr>
          <w:b/>
          <w:sz w:val="17"/>
          <w:szCs w:val="17"/>
          <w:u w:val="single"/>
        </w:rPr>
        <w:t>not</w:t>
      </w:r>
      <w:r>
        <w:rPr>
          <w:b/>
          <w:sz w:val="17"/>
          <w:szCs w:val="17"/>
        </w:rPr>
        <w:t xml:space="preserve"> </w:t>
      </w:r>
      <w:r>
        <w:rPr>
          <w:sz w:val="17"/>
          <w:szCs w:val="17"/>
        </w:rPr>
        <w:t>use anti-diarrhea medicines. These may prolong illness or cause other serious complications</w:t>
      </w:r>
    </w:p>
    <w:p w:rsidR="00E00A5D" w:rsidRDefault="00E00A5D" w:rsidP="00E00A5D">
      <w:pPr>
        <w:spacing w:after="0"/>
        <w:ind w:left="720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Vomiting</w:t>
      </w:r>
    </w:p>
    <w:p w:rsidR="00E00A5D" w:rsidRDefault="00E87B56" w:rsidP="00E87B56">
      <w:pPr>
        <w:pStyle w:val="ListParagraph"/>
        <w:numPr>
          <w:ilvl w:val="0"/>
          <w:numId w:val="11"/>
        </w:numPr>
        <w:spacing w:after="0"/>
        <w:rPr>
          <w:sz w:val="17"/>
          <w:szCs w:val="17"/>
        </w:rPr>
      </w:pPr>
      <w:r w:rsidRPr="00E87B56">
        <w:rPr>
          <w:sz w:val="17"/>
          <w:szCs w:val="17"/>
        </w:rPr>
        <w:t>In most cases, vomiting will stop without specific medical treatment. The majority of cases are caused by a virus and will get better on their own</w:t>
      </w:r>
      <w:r>
        <w:rPr>
          <w:sz w:val="17"/>
          <w:szCs w:val="17"/>
        </w:rPr>
        <w:t>.</w:t>
      </w:r>
    </w:p>
    <w:p w:rsidR="00E87B56" w:rsidRDefault="00E87B56" w:rsidP="00E87B56">
      <w:pPr>
        <w:pStyle w:val="ListParagraph"/>
        <w:numPr>
          <w:ilvl w:val="0"/>
          <w:numId w:val="11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Try to maintain a normal diet.  If solids cause vomiting to worsen, limit solids and push fluids.  Small, frequent sips usually work well to avoid further vomiting.</w:t>
      </w:r>
    </w:p>
    <w:p w:rsidR="0066707A" w:rsidRDefault="0066707A" w:rsidP="00E87B56">
      <w:pPr>
        <w:pStyle w:val="ListParagraph"/>
        <w:numPr>
          <w:ilvl w:val="0"/>
          <w:numId w:val="11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 xml:space="preserve">A 10 lb child requires </w:t>
      </w:r>
      <w:r>
        <w:rPr>
          <w:i/>
          <w:sz w:val="17"/>
          <w:szCs w:val="17"/>
        </w:rPr>
        <w:t>at least</w:t>
      </w:r>
      <w:r>
        <w:rPr>
          <w:sz w:val="17"/>
          <w:szCs w:val="17"/>
        </w:rPr>
        <w:t xml:space="preserve"> 16 ounces of fluids per day.  A 20 lb child requires </w:t>
      </w:r>
      <w:r>
        <w:rPr>
          <w:i/>
          <w:sz w:val="17"/>
          <w:szCs w:val="17"/>
        </w:rPr>
        <w:t>at least</w:t>
      </w:r>
      <w:r>
        <w:rPr>
          <w:sz w:val="17"/>
          <w:szCs w:val="17"/>
        </w:rPr>
        <w:t xml:space="preserve"> 24 oz.  A 30 lb child requires </w:t>
      </w:r>
      <w:r>
        <w:rPr>
          <w:i/>
          <w:sz w:val="17"/>
          <w:szCs w:val="17"/>
        </w:rPr>
        <w:t xml:space="preserve">at least </w:t>
      </w:r>
      <w:r>
        <w:rPr>
          <w:sz w:val="17"/>
          <w:szCs w:val="17"/>
        </w:rPr>
        <w:t xml:space="preserve">32 ounces per day.  Aim for higher fluid goals to help restore lost fluids. </w:t>
      </w:r>
    </w:p>
    <w:p w:rsidR="00E87B56" w:rsidRPr="00E87B56" w:rsidRDefault="00497C4C" w:rsidP="0066707A">
      <w:pPr>
        <w:pStyle w:val="ListParagraph"/>
        <w:numPr>
          <w:ilvl w:val="0"/>
          <w:numId w:val="11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If your child is unable to</w:t>
      </w:r>
      <w:r w:rsidR="0066707A" w:rsidRPr="0066707A">
        <w:rPr>
          <w:sz w:val="17"/>
          <w:szCs w:val="17"/>
        </w:rPr>
        <w:t xml:space="preserve"> retain any clear liquids or if th</w:t>
      </w:r>
      <w:r w:rsidR="0066707A">
        <w:rPr>
          <w:sz w:val="17"/>
          <w:szCs w:val="17"/>
        </w:rPr>
        <w:t>e symptoms bec</w:t>
      </w:r>
      <w:r>
        <w:rPr>
          <w:sz w:val="17"/>
          <w:szCs w:val="17"/>
        </w:rPr>
        <w:t>ome more severe, call Dr. Price</w:t>
      </w:r>
      <w:r w:rsidR="0066707A">
        <w:rPr>
          <w:sz w:val="17"/>
          <w:szCs w:val="17"/>
        </w:rPr>
        <w:t xml:space="preserve">.   Bloody or bright green vomiting is not normal, call </w:t>
      </w:r>
      <w:r>
        <w:rPr>
          <w:sz w:val="17"/>
          <w:szCs w:val="17"/>
        </w:rPr>
        <w:t xml:space="preserve">Dr. Price </w:t>
      </w:r>
      <w:r w:rsidR="0066707A">
        <w:rPr>
          <w:sz w:val="17"/>
          <w:szCs w:val="17"/>
        </w:rPr>
        <w:t>immediately.</w:t>
      </w:r>
    </w:p>
    <w:p w:rsidR="00E00A5D" w:rsidRPr="00E00A5D" w:rsidRDefault="00E00A5D" w:rsidP="00E00A5D">
      <w:pPr>
        <w:spacing w:after="0"/>
        <w:ind w:firstLine="720"/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>Dehydration</w:t>
      </w:r>
    </w:p>
    <w:p w:rsidR="00E00A5D" w:rsidRDefault="00E00A5D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Children with diarrhea and/or vomiting are at risk for dehydration.</w:t>
      </w:r>
    </w:p>
    <w:p w:rsidR="0066707A" w:rsidRPr="0066707A" w:rsidRDefault="0066707A" w:rsidP="0066707A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Young children and infants are more susceptible to dehydration than older children.</w:t>
      </w:r>
    </w:p>
    <w:p w:rsidR="0066707A" w:rsidRDefault="0066707A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Sips of water or electrolyte solution (</w:t>
      </w:r>
      <w:proofErr w:type="spellStart"/>
      <w:r>
        <w:rPr>
          <w:sz w:val="17"/>
          <w:szCs w:val="17"/>
        </w:rPr>
        <w:t>pedialyte</w:t>
      </w:r>
      <w:proofErr w:type="spellEnd"/>
      <w:r>
        <w:rPr>
          <w:sz w:val="17"/>
          <w:szCs w:val="17"/>
        </w:rPr>
        <w:t>, sports drinks) are usual</w:t>
      </w:r>
      <w:r w:rsidR="00497C4C">
        <w:rPr>
          <w:sz w:val="17"/>
          <w:szCs w:val="17"/>
        </w:rPr>
        <w:t xml:space="preserve">ly tolerated in small volumes. If your child </w:t>
      </w:r>
      <w:r>
        <w:rPr>
          <w:sz w:val="17"/>
          <w:szCs w:val="17"/>
        </w:rPr>
        <w:t>doesn’t feel like drinking, try ice chips.</w:t>
      </w:r>
    </w:p>
    <w:p w:rsidR="0066707A" w:rsidRDefault="0066707A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Children who are running around &amp; playing happily rarely have significant dehydration</w:t>
      </w:r>
      <w:r w:rsidRPr="00E00A5D">
        <w:rPr>
          <w:sz w:val="17"/>
          <w:szCs w:val="17"/>
        </w:rPr>
        <w:t xml:space="preserve"> </w:t>
      </w:r>
    </w:p>
    <w:p w:rsidR="00E00A5D" w:rsidRPr="00E00A5D" w:rsidRDefault="00E00A5D" w:rsidP="00E00A5D">
      <w:pPr>
        <w:pStyle w:val="ListParagraph"/>
        <w:numPr>
          <w:ilvl w:val="0"/>
          <w:numId w:val="5"/>
        </w:numPr>
        <w:spacing w:after="0"/>
        <w:rPr>
          <w:sz w:val="17"/>
          <w:szCs w:val="17"/>
        </w:rPr>
      </w:pPr>
      <w:bookmarkStart w:id="0" w:name="_GoBack"/>
      <w:bookmarkEnd w:id="0"/>
      <w:r w:rsidRPr="00E00A5D">
        <w:rPr>
          <w:sz w:val="17"/>
          <w:szCs w:val="17"/>
        </w:rPr>
        <w:t>Watch for signs of dehydration which occur when a child loses too much fluid and becomes dried out. Symptoms of dehydration include a decrease in uri</w:t>
      </w:r>
      <w:r w:rsidR="00497C4C">
        <w:rPr>
          <w:sz w:val="17"/>
          <w:szCs w:val="17"/>
        </w:rPr>
        <w:t>nation, no tears when crying</w:t>
      </w:r>
      <w:r w:rsidRPr="00E00A5D">
        <w:rPr>
          <w:sz w:val="17"/>
          <w:szCs w:val="17"/>
        </w:rPr>
        <w:t>, high fever, dry mouth, weight loss, extreme thirst, listlessness, and sunken eyes.</w:t>
      </w:r>
    </w:p>
    <w:sectPr w:rsidR="00E00A5D" w:rsidRPr="00E00A5D" w:rsidSect="00F94BA0">
      <w:pgSz w:w="7920" w:h="9000"/>
      <w:pgMar w:top="144" w:right="144" w:bottom="144" w:left="14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4697"/>
    <w:multiLevelType w:val="hybridMultilevel"/>
    <w:tmpl w:val="B89E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8376B4"/>
    <w:multiLevelType w:val="hybridMultilevel"/>
    <w:tmpl w:val="2C64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5AB6"/>
    <w:multiLevelType w:val="hybridMultilevel"/>
    <w:tmpl w:val="A1A85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EE71D1"/>
    <w:multiLevelType w:val="hybridMultilevel"/>
    <w:tmpl w:val="5540E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8042CE"/>
    <w:multiLevelType w:val="hybridMultilevel"/>
    <w:tmpl w:val="4F0E3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FB6E22"/>
    <w:multiLevelType w:val="hybridMultilevel"/>
    <w:tmpl w:val="B9A0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048F9"/>
    <w:multiLevelType w:val="hybridMultilevel"/>
    <w:tmpl w:val="7AB29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C703D2"/>
    <w:multiLevelType w:val="hybridMultilevel"/>
    <w:tmpl w:val="A24A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56A40"/>
    <w:multiLevelType w:val="hybridMultilevel"/>
    <w:tmpl w:val="AA6ED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183D95"/>
    <w:multiLevelType w:val="hybridMultilevel"/>
    <w:tmpl w:val="7CDA5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BE6073"/>
    <w:multiLevelType w:val="hybridMultilevel"/>
    <w:tmpl w:val="ADBC9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compat/>
  <w:rsids>
    <w:rsidRoot w:val="00581E96"/>
    <w:rsid w:val="00021693"/>
    <w:rsid w:val="00032511"/>
    <w:rsid w:val="00085185"/>
    <w:rsid w:val="000878CF"/>
    <w:rsid w:val="000B6271"/>
    <w:rsid w:val="00135FDA"/>
    <w:rsid w:val="001B3096"/>
    <w:rsid w:val="001C064A"/>
    <w:rsid w:val="001D5E2F"/>
    <w:rsid w:val="001F05CC"/>
    <w:rsid w:val="00297F2A"/>
    <w:rsid w:val="002A1867"/>
    <w:rsid w:val="002E3841"/>
    <w:rsid w:val="00327067"/>
    <w:rsid w:val="00334E46"/>
    <w:rsid w:val="003458B9"/>
    <w:rsid w:val="00353E0E"/>
    <w:rsid w:val="00354250"/>
    <w:rsid w:val="003820A8"/>
    <w:rsid w:val="003913FC"/>
    <w:rsid w:val="00466299"/>
    <w:rsid w:val="00497C4C"/>
    <w:rsid w:val="004D5111"/>
    <w:rsid w:val="005611F3"/>
    <w:rsid w:val="00581E96"/>
    <w:rsid w:val="005C6CD6"/>
    <w:rsid w:val="0066707A"/>
    <w:rsid w:val="006D4274"/>
    <w:rsid w:val="007223D2"/>
    <w:rsid w:val="0073398A"/>
    <w:rsid w:val="007D3EE6"/>
    <w:rsid w:val="00835948"/>
    <w:rsid w:val="00836EEF"/>
    <w:rsid w:val="008406E7"/>
    <w:rsid w:val="00844484"/>
    <w:rsid w:val="00927C2B"/>
    <w:rsid w:val="00987BF1"/>
    <w:rsid w:val="009A0040"/>
    <w:rsid w:val="00A11164"/>
    <w:rsid w:val="00A30177"/>
    <w:rsid w:val="00AF5398"/>
    <w:rsid w:val="00B14CD4"/>
    <w:rsid w:val="00D0168B"/>
    <w:rsid w:val="00D8174E"/>
    <w:rsid w:val="00D90D65"/>
    <w:rsid w:val="00DA76B5"/>
    <w:rsid w:val="00E00A5D"/>
    <w:rsid w:val="00E04AC0"/>
    <w:rsid w:val="00E30066"/>
    <w:rsid w:val="00E87B56"/>
    <w:rsid w:val="00EC6302"/>
    <w:rsid w:val="00F368BA"/>
    <w:rsid w:val="00F37866"/>
    <w:rsid w:val="00F7306A"/>
    <w:rsid w:val="00F94BA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1E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A92B-8C01-2746-BF6B-A73F75BC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Boucher</dc:creator>
  <cp:keywords/>
  <dc:description/>
  <cp:lastModifiedBy>Amber Price</cp:lastModifiedBy>
  <cp:revision>2</cp:revision>
  <cp:lastPrinted>2015-11-17T19:43:00Z</cp:lastPrinted>
  <dcterms:created xsi:type="dcterms:W3CDTF">2018-02-18T14:47:00Z</dcterms:created>
  <dcterms:modified xsi:type="dcterms:W3CDTF">2018-02-18T14:47:00Z</dcterms:modified>
</cp:coreProperties>
</file>